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29b6a8e554ed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14613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TRNSKO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2.836.526,18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3.858.309,86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2.752.108,48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3.934.510,28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76.200,42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89.147,17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58.523,56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89.147,17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165.347,59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su se povećali u odnosu na prošlu godinu zato jer se povećala satnica pomoćnicima i osnovica za plaću. Ukupni rashodi su se također povećali u odnosu na prošlu godinu zbog povećanja satnice pomoćnicima i osnovice za plaću, ali i zbog novog načina knjiženja plaća u kojem se plaće knjiže kao trošak koji još nije nastao. Manjak prihoda i primitaka je rezultat novog načina knjiženja plaća MZO u kojem se trošak prikazuje prije nastanka.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14.247,20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285,1</w:t>
            </w:r>
          </w:p>
        </w:tc>
      </w:tr>
    </w:tbl>
    <w:p>
      <w:pPr>
        <w:spacing w:before="0" w:after="0"/>
      </w:pPr>
    </w:p>
    <w:p>
      <w:r>
        <w:t xml:space="preserve">povećanje broja Erasmus projekata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617.615,12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1.426.225,29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230,9</w:t>
            </w:r>
          </w:p>
        </w:tc>
      </w:tr>
    </w:tbl>
    <w:p>
      <w:pPr>
        <w:spacing w:before="0" w:after="0"/>
      </w:pPr>
    </w:p>
    <w:p>
      <w:r>
        <w:t xml:space="preserve">Povećanje osnovice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10.232,10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23.841,69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233,0</w:t>
            </w:r>
          </w:p>
        </w:tc>
      </w:tr>
    </w:tbl>
    <w:p>
      <w:pPr>
        <w:spacing w:before="0" w:after="0"/>
      </w:pPr>
    </w:p>
    <w:p>
      <w:r>
        <w:t xml:space="preserve">Povećanje zbog većih prihoda za nabavu opreme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11.796,28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205,8</w:t>
            </w:r>
          </w:p>
        </w:tc>
      </w:tr>
    </w:tbl>
    <w:p>
      <w:pPr>
        <w:spacing w:before="0" w:after="0"/>
      </w:pPr>
    </w:p>
    <w:p>
      <w:r>
        <w:t xml:space="preserve">zbog radova kroz cijelu godinu, povećanje potrebnih materijala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49.764,08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758.541,28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1524,3</w:t>
            </w:r>
          </w:p>
        </w:tc>
      </w:tr>
    </w:tbl>
    <w:p>
      <w:pPr>
        <w:spacing w:before="0" w:after="0"/>
      </w:pPr>
    </w:p>
    <w:p>
      <w:r>
        <w:t xml:space="preserve">2025.godine u OŠ Trnsko je rađena rekonstrukcija prizemlja i sve je knjiženo na ovaj konto inv.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24.670,52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767,9</w:t>
            </w:r>
          </w:p>
        </w:tc>
      </w:tr>
    </w:tbl>
    <w:p>
      <w:pPr>
        <w:spacing w:before="0" w:after="0"/>
      </w:pPr>
    </w:p>
    <w:p>
      <w:r>
        <w:t xml:space="preserve">Na ovaj konto su knjiženje zaštitarske usluge za prvih 6 mjeseci.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193.640,79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1783,8</w:t>
            </w:r>
          </w:p>
        </w:tc>
      </w:tr>
    </w:tbl>
    <w:p>
      <w:pPr>
        <w:spacing w:before="0" w:after="0"/>
      </w:pPr>
    </w:p>
    <w:p>
      <w:r>
        <w:t xml:space="preserve">Promjena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16.772,65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31.020,69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184,9</w:t>
            </w:r>
          </w:p>
        </w:tc>
      </w:tr>
    </w:tbl>
    <w:p>
      <w:pPr>
        <w:spacing w:before="0" w:after="0"/>
      </w:pPr>
    </w:p>
    <w:p>
      <w:r>
        <w:t xml:space="preserve">Nabavljali smo nove klupe i stolice za učione u 2025.g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9.564,66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646,4</w:t>
            </w:r>
          </w:p>
        </w:tc>
      </w:tr>
    </w:tbl>
    <w:p>
      <w:pPr>
        <w:spacing w:before="0" w:after="0"/>
      </w:pPr>
    </w:p>
    <w:p>
      <w:r>
        <w:t xml:space="preserve">Škola je u ovoj godini ugradila nove klime u učionice koje nemaju, zbog toga imam povećanje na ovom kontu.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253,1</w:t>
            </w:r>
          </w:p>
        </w:tc>
      </w:tr>
    </w:tbl>
    <w:p>
      <w:pPr>
        <w:spacing w:before="0" w:after="0"/>
      </w:pPr>
    </w:p>
    <w:p>
      <w:r>
        <w:t xml:space="preserve">Nabava stroja za čišćenje.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193.640,79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1783,8</w:t>
            </w:r>
          </w:p>
        </w:tc>
      </w:tr>
    </w:tbl>
    <w:p>
      <w:pPr>
        <w:spacing w:before="0" w:after="0"/>
      </w:pPr>
    </w:p>
    <w:p>
      <w:r>
        <w:t xml:space="preserve">Promjena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6.508,09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13.396,18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205,8</w:t>
            </w:r>
          </w:p>
        </w:tc>
      </w:tr>
    </w:tbl>
    <w:p>
      <w:pPr>
        <w:spacing w:before="0" w:after="0"/>
      </w:pPr>
    </w:p>
    <w:p>
      <w:r>
        <w:t xml:space="preserve">U odnosu na prošlu godinu, na ovaj konto je ispravno ove godine knjižen prekovremeni rad.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14.247,20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285,1</w:t>
            </w:r>
          </w:p>
        </w:tc>
      </w:tr>
    </w:tbl>
    <w:p>
      <w:pPr>
        <w:spacing w:before="0" w:after="0"/>
      </w:pPr>
    </w:p>
    <w:p>
      <w:r>
        <w:t xml:space="preserve">veći broj Erasmus projekata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9.191,85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423,1</w:t>
            </w:r>
          </w:p>
        </w:tc>
      </w:tr>
    </w:tbl>
    <w:p>
      <w:pPr>
        <w:spacing w:before="0" w:after="0"/>
      </w:pPr>
    </w:p>
    <w:p>
      <w:r>
        <w:t xml:space="preserve">Povećanje broja odlazaka u mirovinu.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10.813,72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193.640,19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1790,7</w:t>
            </w:r>
          </w:p>
        </w:tc>
      </w:tr>
    </w:tbl>
    <w:p>
      <w:pPr>
        <w:spacing w:before="0" w:after="0"/>
      </w:pPr>
    </w:p>
    <w:p>
      <w:r>
        <w:t xml:space="preserve">Odstupanje u odnosu na prošlu godinu zbog novog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30.838,38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-134.509,21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-436,2</w:t>
            </w:r>
          </w:p>
        </w:tc>
      </w:tr>
    </w:tbl>
    <w:p>
      <w:pPr>
        <w:spacing w:before="0" w:after="0"/>
      </w:pPr>
    </w:p>
    <w:p>
      <w:r>
        <w:t xml:space="preserve">Ove godine imamo manjak zbog knjiženja troška plaće za 12 mjesec.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193.640,79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1783,8</w:t>
            </w:r>
          </w:p>
        </w:tc>
      </w:tr>
    </w:tbl>
    <w:p>
      <w:pPr>
        <w:spacing w:before="0" w:after="0"/>
      </w:pPr>
    </w:p>
    <w:p>
      <w:r>
        <w:t xml:space="preserve">Odstupanje zbog novog načina knjiženja plaće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Povrat preplaćene plaće za boravak za 12/2025 i povrat neutrošenih sredstava Školske sheme.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Ove godinje imamo uknjiženje laptopa koje smo dobili od Grada za potrebe uvođenja novog programa ZG CoP-a i senzora za kvalitetu zraka koji su postavljeni u učionicama.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27.419,14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Ovo stanje je rezultat prijenosa početnih stanja iz prethodnih godina kada se obveze očito nisu ispravno knjižile, odnosno zatvarale. Konkretno nisu zatvarane obveze prema dobavljačima i obveze pror. korisnika za povrat u proračun bolovanja MZOM.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40.041,78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Povrat neutrošenih sredstava za SHEMU i povrat sredstava za plaću PB za 12/2025, te obveze za bolovanje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Prihodi od Erasmusa ove godine su veći nego prošle godine zbog većeg većeg broja projekata, a sukladno tome su i rashodi veći u odnosu na prošlu godinu.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96f8a65724612" /></Relationships>
</file>